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66C" w:rsidRDefault="0086666C" w:rsidP="0075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6666C" w:rsidRPr="0086666C" w:rsidRDefault="0086666C" w:rsidP="00866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66C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 биологии 6 класса (1 час в неделю).</w:t>
      </w:r>
    </w:p>
    <w:p w:rsidR="0086666C" w:rsidRPr="0086666C" w:rsidRDefault="0086666C" w:rsidP="00866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74E0" w:rsidRDefault="009974E0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c"/>
        <w:tblW w:w="1502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22"/>
        <w:gridCol w:w="1563"/>
        <w:gridCol w:w="564"/>
        <w:gridCol w:w="2554"/>
        <w:gridCol w:w="2694"/>
        <w:gridCol w:w="3827"/>
        <w:gridCol w:w="2121"/>
        <w:gridCol w:w="571"/>
        <w:gridCol w:w="14"/>
        <w:gridCol w:w="15"/>
        <w:gridCol w:w="15"/>
        <w:gridCol w:w="75"/>
        <w:gridCol w:w="19"/>
        <w:gridCol w:w="572"/>
      </w:tblGrid>
      <w:tr w:rsidR="0086666C" w:rsidRPr="008309B2" w:rsidTr="00A254D3">
        <w:tc>
          <w:tcPr>
            <w:tcW w:w="422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extDirection w:val="btLr"/>
          </w:tcPr>
          <w:p w:rsidR="0086666C" w:rsidRPr="008309B2" w:rsidRDefault="0086666C" w:rsidP="00C84B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554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Элементы обязательного содержания</w:t>
            </w:r>
          </w:p>
        </w:tc>
        <w:tc>
          <w:tcPr>
            <w:tcW w:w="8642" w:type="dxa"/>
            <w:gridSpan w:val="3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Универсальные учебные действия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7"/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86666C" w:rsidRPr="008309B2" w:rsidTr="008309B2">
        <w:trPr>
          <w:cantSplit/>
          <w:trHeight w:val="884"/>
        </w:trPr>
        <w:tc>
          <w:tcPr>
            <w:tcW w:w="422" w:type="dxa"/>
            <w:vMerge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21" w:type="dxa"/>
            <w:tcBorders>
              <w:bottom w:val="single" w:sz="4" w:space="0" w:color="000000" w:themeColor="text1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  <w:tc>
          <w:tcPr>
            <w:tcW w:w="709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000000" w:themeColor="text1"/>
            </w:tcBorders>
            <w:textDirection w:val="btLr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2C14AA">
        <w:trPr>
          <w:trHeight w:val="318"/>
        </w:trPr>
        <w:tc>
          <w:tcPr>
            <w:tcW w:w="15026" w:type="dxa"/>
            <w:gridSpan w:val="14"/>
            <w:tcBorders>
              <w:righ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Особенности строения цветковых растений (14 ч)</w:t>
            </w:r>
          </w:p>
        </w:tc>
      </w:tr>
      <w:tr w:rsidR="0086666C" w:rsidRPr="008309B2" w:rsidTr="00A254D3">
        <w:trPr>
          <w:trHeight w:val="1615"/>
        </w:trPr>
        <w:tc>
          <w:tcPr>
            <w:tcW w:w="422" w:type="dxa"/>
            <w:shd w:val="clear" w:color="auto" w:fill="auto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3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Общее знакомство с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растительным организмом</w:t>
            </w:r>
          </w:p>
        </w:tc>
        <w:tc>
          <w:tcPr>
            <w:tcW w:w="564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Покрытосеменные растения, особенности строения. Среда обитания. Жизненные формы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</w:t>
            </w:r>
            <w:r w:rsidR="004B605E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зовать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покрытосеменные растения. Выделя</w:t>
            </w:r>
            <w:r w:rsidR="004B605E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ть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существенные признаки покрытосеменных растений. </w:t>
            </w:r>
          </w:p>
          <w:p w:rsidR="004B605E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Объяс</w:t>
            </w:r>
            <w:r w:rsidR="004B605E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нять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вегетативных и генера</w:t>
            </w:r>
            <w:r w:rsidR="004B605E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тивных органов. </w:t>
            </w:r>
          </w:p>
          <w:p w:rsidR="0086666C" w:rsidRPr="008309B2" w:rsidRDefault="004B605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</w:t>
            </w:r>
            <w:r w:rsidR="0086666C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жизненные формы покрытосеменных растений.</w:t>
            </w:r>
          </w:p>
        </w:tc>
        <w:tc>
          <w:tcPr>
            <w:tcW w:w="3827" w:type="dxa"/>
          </w:tcPr>
          <w:p w:rsidR="0086666C" w:rsidRPr="008309B2" w:rsidRDefault="00D41DA8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 в таблицах, гербарных материалах, на живых объектах представителей покрытосеменных.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объекты, выделять их черты сходства и различий.</w:t>
            </w:r>
          </w:p>
          <w:p w:rsidR="00D41DA8" w:rsidRPr="008309B2" w:rsidRDefault="00D41DA8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устной и письменной речью, строить монологическое высказывание.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09" w:type="dxa"/>
            <w:gridSpan w:val="6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vMerge w:val="restart"/>
            <w:shd w:val="clear" w:color="auto" w:fill="auto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3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Семя.  </w:t>
            </w:r>
          </w:p>
        </w:tc>
        <w:tc>
          <w:tcPr>
            <w:tcW w:w="564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  <w:vMerge w:val="restart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Семя — орган размножения и расселения растений. Многообразие форм семян. Строение семени: кожура, зародыш, эндосперм, семядоли. Семена двудольных и однодольных растений.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Значение семян в природе и жизни человека. 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 «Строение семян двудольных растений» и</w:t>
            </w:r>
          </w:p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«Строение семян однодольных растений»</w:t>
            </w:r>
          </w:p>
        </w:tc>
        <w:tc>
          <w:tcPr>
            <w:tcW w:w="2694" w:type="dxa"/>
            <w:vMerge w:val="restart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строение семени. Характеризовать значение каждой части семени.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строение семени однодольного растения и семени двудольного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растения, находить черты сходства и различия, делать выводы на основе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сравнения. 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значение семян в</w:t>
            </w:r>
          </w:p>
          <w:p w:rsidR="004B605E" w:rsidRPr="008309B2" w:rsidRDefault="004B605E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природе и жизни человека. </w:t>
            </w:r>
          </w:p>
        </w:tc>
        <w:tc>
          <w:tcPr>
            <w:tcW w:w="3827" w:type="dxa"/>
            <w:vMerge w:val="restart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 и правила обращения с лабораторным оборудованием</w:t>
            </w:r>
          </w:p>
          <w:p w:rsidR="0086666C" w:rsidRPr="008309B2" w:rsidRDefault="00D41DA8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устной и письменной речью, строить монологическое высказывание.</w:t>
            </w:r>
          </w:p>
          <w:p w:rsidR="00A254D3" w:rsidRPr="008309B2" w:rsidRDefault="00A254D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  <w:vMerge w:val="restart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709" w:type="dxa"/>
            <w:gridSpan w:val="6"/>
            <w:tcBorders>
              <w:bottom w:val="nil"/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</w:t>
            </w:r>
          </w:p>
        </w:tc>
        <w:tc>
          <w:tcPr>
            <w:tcW w:w="572" w:type="dxa"/>
            <w:tcBorders>
              <w:left w:val="single" w:sz="4" w:space="0" w:color="auto"/>
              <w:bottom w:val="nil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vMerge/>
            <w:shd w:val="clear" w:color="auto" w:fill="auto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4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  <w:vMerge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tcBorders>
              <w:top w:val="nil"/>
              <w:righ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3" w:type="dxa"/>
          </w:tcPr>
          <w:p w:rsidR="0086666C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Корень. Корневые системы</w:t>
            </w:r>
          </w:p>
        </w:tc>
        <w:tc>
          <w:tcPr>
            <w:tcW w:w="564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Корень — вегетативный орган. Виды корней (главный, придаточные, боковые). Типы корневых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систем (стержневая, мочковатая). Видоизменения корней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(запасающие корни, воздушные корни,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ходульные корни, дыхательные корни,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корни-присоски).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корней.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«Строение корневых</w:t>
            </w:r>
          </w:p>
          <w:p w:rsidR="0086666C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систем»</w:t>
            </w:r>
          </w:p>
        </w:tc>
        <w:tc>
          <w:tcPr>
            <w:tcW w:w="2694" w:type="dxa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Различать и определять виды корней и типы корневых систем. 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значение корневых систем. Объяснять взаимосвязь строения и функций корневых систем. </w:t>
            </w:r>
          </w:p>
          <w:p w:rsidR="00D41DA8" w:rsidRPr="008309B2" w:rsidRDefault="004B605E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значение видоизменения корней. Распознавать на рисунках, в таблицах, в гербарных материалах, на живых объектах видоизменения корней. </w:t>
            </w:r>
          </w:p>
          <w:p w:rsidR="0086666C" w:rsidRPr="008309B2" w:rsidRDefault="0086666C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84219" w:rsidRPr="008309B2" w:rsidRDefault="0088421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Осваивать метод наблюдения за объектами живой природы</w:t>
            </w:r>
          </w:p>
          <w:p w:rsidR="00884219" w:rsidRPr="008309B2" w:rsidRDefault="0088421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t>Сравнивать объекты, выделять их черты сходства и различий.</w:t>
            </w:r>
          </w:p>
          <w:p w:rsidR="00884219" w:rsidRPr="008309B2" w:rsidRDefault="00884219" w:rsidP="008842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Владеть устной и письменной речью, строить монологическое высказывание.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и объяснять их результаты, делать выводы. Соблюдать правила работы в кабинете биологии и правила обращения с лабораторным оборудованием</w:t>
            </w:r>
          </w:p>
          <w:p w:rsidR="00A254D3" w:rsidRPr="008309B2" w:rsidRDefault="00A254D3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интеллектуальные и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творческие способности учащихся, мотивировать к получению новых знаний</w:t>
            </w:r>
          </w:p>
          <w:p w:rsidR="00884219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П.3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563" w:type="dxa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Клеточное строение</w:t>
            </w:r>
          </w:p>
          <w:p w:rsidR="0086666C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корня</w:t>
            </w:r>
          </w:p>
        </w:tc>
        <w:tc>
          <w:tcPr>
            <w:tcW w:w="564" w:type="dxa"/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Корневой чехлик. Зоны корня (деления, роста, всасывания, проведения). Корневые волоски. Рост корня.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«Строение корневых волосков и</w:t>
            </w:r>
          </w:p>
          <w:p w:rsidR="0086666C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корневого чехлика»</w:t>
            </w:r>
          </w:p>
        </w:tc>
        <w:tc>
          <w:tcPr>
            <w:tcW w:w="2694" w:type="dxa"/>
          </w:tcPr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 на рисунках, в таблицах, на микропрепаратах зоны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корня. </w:t>
            </w:r>
          </w:p>
          <w:p w:rsidR="004B605E" w:rsidRPr="008309B2" w:rsidRDefault="004B605E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взаимосвязь строения клеток различных зон корня с выполняемыми ими функциями.</w:t>
            </w:r>
          </w:p>
          <w:p w:rsidR="0086666C" w:rsidRPr="008309B2" w:rsidRDefault="0086666C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 Сравнивать увиденное под микроскопом с приведённым в учебнике изображением. Соблюдать правила работы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микроскопом. 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254D3" w:rsidRPr="008309B2" w:rsidRDefault="00A254D3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П.4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86666C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63" w:type="dxa"/>
          </w:tcPr>
          <w:p w:rsidR="0086666C" w:rsidRPr="008309B2" w:rsidRDefault="002C14AA" w:rsidP="004B6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Побег. Почки.</w:t>
            </w:r>
          </w:p>
        </w:tc>
        <w:tc>
          <w:tcPr>
            <w:tcW w:w="564" w:type="dxa"/>
          </w:tcPr>
          <w:p w:rsidR="0086666C" w:rsidRPr="008309B2" w:rsidRDefault="004B605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побега. Строение и значение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почек. Рост и развитие побега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Лабораторная работа «Строение почки»</w:t>
            </w:r>
          </w:p>
        </w:tc>
        <w:tc>
          <w:tcPr>
            <w:tcW w:w="269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Называть части побега. Аргументировать вывод: побег — сложный вегетативный орган. 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рисунках, в таблицах, на натуральных объектах виды почек. 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назначение вегетативных и генеративных почек. 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почку как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зачаточный побег. 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 Сравнивать увиденное с приведённым в учебнике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изображением.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90" w:type="dxa"/>
            <w:gridSpan w:val="5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П.5</w:t>
            </w:r>
          </w:p>
        </w:tc>
        <w:tc>
          <w:tcPr>
            <w:tcW w:w="591" w:type="dxa"/>
            <w:gridSpan w:val="2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1563" w:type="dxa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Многообразие побегов.</w:t>
            </w:r>
          </w:p>
        </w:tc>
        <w:tc>
          <w:tcPr>
            <w:tcW w:w="564" w:type="dxa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Разнообразие стеблей по направлению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роста. Видоизменения побегов: надземные (колючки, кладонии, усы, утолщённые стебли) и подземные видоизменённые побеги (корневище, луковица, клубень).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 «Строение луковицы», «Строение клубня», «Строение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корневища»</w:t>
            </w:r>
          </w:p>
        </w:tc>
        <w:tc>
          <w:tcPr>
            <w:tcW w:w="269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особенности видоизменённых побегов. Различать и определять на рисунках, в таблицах, на гербарном материале и натуральных объектах видоизменённые побеги. Объяснять взаимосвязь строения видоизменённых побегов с выполняемыми ими функциями.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увиденное с приведённым в учебнике изображением. 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П.6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3" w:type="dxa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Строение стебля.</w:t>
            </w:r>
          </w:p>
        </w:tc>
        <w:tc>
          <w:tcPr>
            <w:tcW w:w="564" w:type="dxa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стебля. Внешнее и внутреннее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стебля. Рост стебля в толщи-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ну. Годичные кольца.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«Внешнее и внутреннее строение стебля»</w:t>
            </w:r>
          </w:p>
        </w:tc>
        <w:tc>
          <w:tcPr>
            <w:tcW w:w="269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внешнее строение стебля.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значение стебля для растения. 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внутренние части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стебля, определять выполняемую ими функцию.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 Сравнивать увиденное с приведённым в учебнике изображением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П.7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3" w:type="dxa"/>
          </w:tcPr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Лист. Внешнее строение.</w:t>
            </w:r>
          </w:p>
        </w:tc>
        <w:tc>
          <w:tcPr>
            <w:tcW w:w="564" w:type="dxa"/>
          </w:tcPr>
          <w:p w:rsidR="0086666C" w:rsidRPr="008309B2" w:rsidRDefault="002C14AA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внешнего строения листа.</w:t>
            </w:r>
          </w:p>
          <w:p w:rsidR="002C14AA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листьев. Жилкование листа. Листорасположение.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</w:t>
            </w:r>
          </w:p>
          <w:p w:rsidR="0086666C" w:rsidRPr="008309B2" w:rsidRDefault="002C14AA" w:rsidP="002C14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«Внешнее строение листа»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внешнее строение листа.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листья простые и сложные, черешковые, сидячие, влагалищные.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типы жилкования и листорасположения.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 их результаты, делать выводы. Сравнивать увиденное с приведённым в учебнике изображением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Учиться выполнять лабораторную работу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развивать интеллектуальные и творческие способности учащихся, мотивировать к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П.8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rPr>
          <w:trHeight w:val="4093"/>
        </w:trPr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563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Клеточное строение листа.</w:t>
            </w:r>
          </w:p>
        </w:tc>
        <w:tc>
          <w:tcPr>
            <w:tcW w:w="564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Внутреннее строение листа. Строение кожицы листа и её функции. Строение и роль устьиц. Строение проводящих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пучков (жилок). Листья и среда обитания. Значение листьев для растения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(фотосинтез, газообмен, испарение воды). Видоизменения листьев (колючки, чешуйки, листья-ловушки). Значение листьев для животных и человека.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 работа «Внутреннее строение листа»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внутреннее строение листа. Устанавливать и объяснять взаимосвязь особенностей строения клеток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 выполняемой ими функцией. Объяснять значение листьев для растения.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и определять на рисунках, в таблицах и на натуральных объектах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видоизменения листьев. Проводить биологические исследования и объяснять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Сравнивать увиденное под микроскопом с</w:t>
            </w:r>
            <w:r w:rsid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приведённым в учебнике изображением.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Работать с микроскопом, знать его устройство. Соблюдать правила работы с микроскопом. Соблюдать правила работы в кабинете биологии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П.9</w:t>
            </w:r>
          </w:p>
        </w:tc>
        <w:tc>
          <w:tcPr>
            <w:tcW w:w="681" w:type="dxa"/>
            <w:gridSpan w:val="4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3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Цветок</w:t>
            </w:r>
          </w:p>
        </w:tc>
        <w:tc>
          <w:tcPr>
            <w:tcW w:w="564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Цветок — видоизменённый укороченный побег. Строение цветка. Значение цветка в жизни растения. Многообразие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цветков (обоеполые, однополые). Однодомные и двудомные растения.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«Строение цветка»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 в таблицах и на натуральных объектах части цветка.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Называть части цветка и выполняемые ими функции. Определять двудомные и</w:t>
            </w:r>
          </w:p>
          <w:p w:rsidR="00A254D3" w:rsidRPr="008309B2" w:rsidRDefault="00A0709B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однодомные растения. </w:t>
            </w:r>
          </w:p>
          <w:p w:rsidR="0086666C" w:rsidRPr="008309B2" w:rsidRDefault="0086666C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их результаты, делать выводы. Сравнивать увиденное с приведённым в учебнике изображением. 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 дальнейшему изучению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естественных наук.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П.10</w:t>
            </w:r>
          </w:p>
        </w:tc>
        <w:tc>
          <w:tcPr>
            <w:tcW w:w="681" w:type="dxa"/>
            <w:gridSpan w:val="4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rPr>
          <w:trHeight w:val="3337"/>
        </w:trPr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563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Соцветия</w:t>
            </w:r>
          </w:p>
        </w:tc>
        <w:tc>
          <w:tcPr>
            <w:tcW w:w="564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соцветий в жизни растения.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соцветий.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«Строение соцветий»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значение соцветий.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основные типы соцветий.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Различать на рисунках, в таблицах и на натуральных объектах типы соцветий.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Проводить биологические исследования и объяснять их результаты, делать выводы. Сравнивать увиденное с приведённым в учебнике изображением. 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 их результаты, делать выводы.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увиденное с приведённым в учебнике изображением. 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 кабинете биологии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П.11</w:t>
            </w: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rPr>
          <w:trHeight w:val="1071"/>
        </w:trPr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63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Плоды</w:t>
            </w:r>
          </w:p>
        </w:tc>
        <w:tc>
          <w:tcPr>
            <w:tcW w:w="564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Плод — генеративный орган растения.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Строение плода. Разнообразие плодов.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плодов в природе и жизни человека.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«Плоды»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плодов в жизни растения. </w:t>
            </w:r>
          </w:p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типы плодов. Проводить классификацию плодов.</w:t>
            </w:r>
          </w:p>
          <w:p w:rsidR="00A254D3" w:rsidRPr="008309B2" w:rsidRDefault="00A0709B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6666C" w:rsidRPr="008309B2" w:rsidRDefault="0086666C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6666C" w:rsidRPr="008309B2" w:rsidRDefault="00DA5A8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объекты, выделять черты сходства и различия</w:t>
            </w:r>
          </w:p>
          <w:p w:rsidR="00DA5A83" w:rsidRPr="008309B2" w:rsidRDefault="00DA5A83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Использовать различные языковые средства для выражения своих мыслей</w:t>
            </w:r>
          </w:p>
          <w:p w:rsidR="00DA5A83" w:rsidRPr="008309B2" w:rsidRDefault="00DA5A8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 о значении плодов в природе и жизни человека</w:t>
            </w:r>
          </w:p>
          <w:p w:rsidR="00DA5A83" w:rsidRPr="008309B2" w:rsidRDefault="00DA5A8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A5A83" w:rsidRPr="008309B2" w:rsidRDefault="00DA5A8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 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DA5A83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П.12</w:t>
            </w: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563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Распростране-</w:t>
            </w:r>
            <w:r w:rsidR="00A0709B"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</w:t>
            </w:r>
            <w:proofErr w:type="spellEnd"/>
            <w:r w:rsidR="00A0709B"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плодов</w:t>
            </w:r>
          </w:p>
        </w:tc>
        <w:tc>
          <w:tcPr>
            <w:tcW w:w="564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распространения плодов и семян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саморазбрасывание</w:t>
            </w:r>
            <w:proofErr w:type="spellEnd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, распространение семян водой, ветром, животными и человеком), биологическая роль этого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процесса</w:t>
            </w:r>
          </w:p>
        </w:tc>
        <w:tc>
          <w:tcPr>
            <w:tcW w:w="2694" w:type="dxa"/>
          </w:tcPr>
          <w:p w:rsidR="00A0709B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Объяснять биологический смысл распространения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плодов и семян. </w:t>
            </w:r>
          </w:p>
          <w:p w:rsidR="0086666C" w:rsidRPr="008309B2" w:rsidRDefault="00A0709B" w:rsidP="00A07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Описывать способы распространения. Устанавливать взаимосвязь строения плодов и способа их распространения</w:t>
            </w:r>
          </w:p>
        </w:tc>
        <w:tc>
          <w:tcPr>
            <w:tcW w:w="3827" w:type="dxa"/>
          </w:tcPr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Проводить биологические исследования и объяснять их результаты, делать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выводы.</w:t>
            </w:r>
          </w:p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Сравнивать увиденное с приведённым в учебнике изображением. </w:t>
            </w:r>
          </w:p>
          <w:p w:rsidR="0086666C" w:rsidRPr="008309B2" w:rsidRDefault="0086666C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к изучению природы,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П.13</w:t>
            </w: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3" w:type="dxa"/>
          </w:tcPr>
          <w:p w:rsidR="0086666C" w:rsidRPr="008309B2" w:rsidRDefault="00A0709B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Зачёт по теме «</w:t>
            </w:r>
            <w:r w:rsidR="00C84B6E"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строения цветковых растений»</w:t>
            </w:r>
          </w:p>
        </w:tc>
        <w:tc>
          <w:tcPr>
            <w:tcW w:w="564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6666C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2694" w:type="dxa"/>
          </w:tcPr>
          <w:p w:rsidR="0086666C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7" w:type="dxa"/>
          </w:tcPr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86666C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1" w:type="dxa"/>
          </w:tcPr>
          <w:p w:rsidR="0086666C" w:rsidRPr="008309B2" w:rsidRDefault="00A254D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B6E" w:rsidRPr="008309B2" w:rsidTr="006C3F28">
        <w:trPr>
          <w:gridAfter w:val="7"/>
          <w:wAfter w:w="1281" w:type="dxa"/>
        </w:trPr>
        <w:tc>
          <w:tcPr>
            <w:tcW w:w="13745" w:type="dxa"/>
            <w:gridSpan w:val="7"/>
            <w:shd w:val="clear" w:color="auto" w:fill="auto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Жизнедеятельность растительного организма (10 ч)</w:t>
            </w:r>
          </w:p>
        </w:tc>
      </w:tr>
      <w:tr w:rsidR="0086666C" w:rsidRPr="008309B2" w:rsidTr="00A254D3">
        <w:trPr>
          <w:trHeight w:val="3084"/>
        </w:trPr>
        <w:tc>
          <w:tcPr>
            <w:tcW w:w="422" w:type="dxa"/>
            <w:shd w:val="clear" w:color="auto" w:fill="auto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563" w:type="dxa"/>
          </w:tcPr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Минеральное (почвенное) питание</w:t>
            </w:r>
          </w:p>
        </w:tc>
        <w:tc>
          <w:tcPr>
            <w:tcW w:w="564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Роль питания в жизни растения. Особенности питания растения. Минеральное (почвенное) питание. Механизм почвенного питания. Значение минеральных веществ для растения</w:t>
            </w:r>
          </w:p>
        </w:tc>
        <w:tc>
          <w:tcPr>
            <w:tcW w:w="269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сущность понятия «питание».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существенные признаки минерального питания растений. 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минерального питания в жизни растения. Устанавливать взаимосвязь почвенного питания и условий внешней среды. 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Обосновывать роль минеральных веществ в процессах жизнедеятельности</w:t>
            </w:r>
          </w:p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П.14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63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Воздушное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питание</w:t>
            </w:r>
          </w:p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(фотосинтез)</w:t>
            </w:r>
          </w:p>
        </w:tc>
        <w:tc>
          <w:tcPr>
            <w:tcW w:w="564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55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воздушного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питания (фотосинтеза) растений. Условия протекания фотосинтеза. Значение фотосинтеза</w:t>
            </w:r>
          </w:p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 природе</w:t>
            </w:r>
          </w:p>
        </w:tc>
        <w:tc>
          <w:tcPr>
            <w:tcW w:w="269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Объяснять сущность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понятия «фотосинтез». </w:t>
            </w:r>
          </w:p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условия протекания фотосинтеза. Обосновывать космическую роль зелёных растений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Проводить биологические исследования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Формировать интерес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1563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Дыхание</w:t>
            </w:r>
          </w:p>
        </w:tc>
        <w:tc>
          <w:tcPr>
            <w:tcW w:w="564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дыхания в жизни растения.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Газообмен. Роль устьиц, чечевичек и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межклетников в газообмене у растений.</w:t>
            </w:r>
          </w:p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Сравнение дыхания и фотосинтеза.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«Дыхание»</w:t>
            </w:r>
          </w:p>
        </w:tc>
        <w:tc>
          <w:tcPr>
            <w:tcW w:w="269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сущность понятия «дыхание». 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процесс дыхания растений. Устанавливать взаимосвязь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дыхания растений и фотосинтеза. </w:t>
            </w:r>
          </w:p>
          <w:p w:rsidR="0086666C" w:rsidRPr="008309B2" w:rsidRDefault="0086666C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П.16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4B6E" w:rsidRPr="008309B2" w:rsidTr="00A254D3">
        <w:tc>
          <w:tcPr>
            <w:tcW w:w="422" w:type="dxa"/>
          </w:tcPr>
          <w:p w:rsidR="00C84B6E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563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Транспорт веществ.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Испарение воды</w:t>
            </w:r>
          </w:p>
        </w:tc>
        <w:tc>
          <w:tcPr>
            <w:tcW w:w="564" w:type="dxa"/>
          </w:tcPr>
          <w:p w:rsidR="00C84B6E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Передвижение веществ у растений. Проводящая функция стебля. Передвижение воды, минеральных веществ в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растении. Корневое давление. Испарение воды листьями. 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Лабораторные работы «Корневое давление», «Передвижение воды и минеральных веществ»,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«Передвижение органических веществ»,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«Испарение воды листьями»</w:t>
            </w:r>
          </w:p>
        </w:tc>
        <w:tc>
          <w:tcPr>
            <w:tcW w:w="2694" w:type="dxa"/>
          </w:tcPr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транспорта веществ в растительном организме. 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 особенности передвижения воды, минеральных и органических веществ в растениях. Характеризовать механизмы, обеспечивающие перемещение веществ.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Называть части проводящей системы растения.</w:t>
            </w:r>
          </w:p>
          <w:p w:rsidR="00C84B6E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C84B6E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Учиться выполнять лабораторную работу по определенному шаблону, оформлять ее результаты и на их основе делать выводы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C84B6E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C84B6E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П.17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C84B6E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rPr>
          <w:trHeight w:val="4090"/>
        </w:trPr>
        <w:tc>
          <w:tcPr>
            <w:tcW w:w="422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1563" w:type="dxa"/>
          </w:tcPr>
          <w:p w:rsidR="0086666C" w:rsidRPr="008309B2" w:rsidRDefault="00C84B6E" w:rsidP="00C84B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Раздражимость и движение</w:t>
            </w:r>
          </w:p>
        </w:tc>
        <w:tc>
          <w:tcPr>
            <w:tcW w:w="564" w:type="dxa"/>
          </w:tcPr>
          <w:p w:rsidR="0086666C" w:rsidRPr="008309B2" w:rsidRDefault="00C84B6E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000A3" w:rsidRPr="008309B2" w:rsidRDefault="00C84B6E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Раздражимость — свойство живых организмов. Реакция растений на изменения </w:t>
            </w:r>
            <w:r w:rsidR="002000A3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 окружающей среде. Ростовые вещества —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растительные гормоны. Биоритмы</w:t>
            </w:r>
          </w:p>
        </w:tc>
        <w:tc>
          <w:tcPr>
            <w:tcW w:w="2694" w:type="dxa"/>
          </w:tcPr>
          <w:p w:rsidR="002000A3" w:rsidRPr="008309B2" w:rsidRDefault="00C84B6E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реакции растений на изменения в окружающей среде. </w:t>
            </w:r>
          </w:p>
          <w:p w:rsidR="0086666C" w:rsidRPr="008309B2" w:rsidRDefault="00C84B6E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роль ростовых веществ в регуля</w:t>
            </w:r>
            <w:r w:rsidR="002000A3"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ции жизнедеятельности растений. Приводить примеры биоритмов у растений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85" w:type="dxa"/>
            <w:gridSpan w:val="2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П.18</w:t>
            </w:r>
          </w:p>
        </w:tc>
        <w:tc>
          <w:tcPr>
            <w:tcW w:w="696" w:type="dxa"/>
            <w:gridSpan w:val="5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563" w:type="dxa"/>
          </w:tcPr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Выделение. Обмен веществ и энергии</w:t>
            </w:r>
          </w:p>
        </w:tc>
        <w:tc>
          <w:tcPr>
            <w:tcW w:w="564" w:type="dxa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Выделение у растений: удаление продуктов обмена веществ через устьица, чечевички, корни. Листопад. Обмен веществ и энергии. Составные компоненты обмена веществ</w:t>
            </w:r>
          </w:p>
        </w:tc>
        <w:tc>
          <w:tcPr>
            <w:tcW w:w="269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сущность понятий «выделение» и «обмен веществ». 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роль выделения в процессе обмена веществ. Приводить примеры выделительных механизмов у растений. 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доказательства того, что обмен веществ — важнейшее свойство живого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П.19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563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Размножение. Бесполое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размножение</w:t>
            </w:r>
          </w:p>
        </w:tc>
        <w:tc>
          <w:tcPr>
            <w:tcW w:w="564" w:type="dxa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Биологическое значение размножения. Способы размножения растений (половое и бесполое). Формы бесполого размножения. Формы вегетативного размножения. Использование вегетативного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размножения растений человеком.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Лабораторная работа 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«Вегетативное размножение»</w:t>
            </w:r>
          </w:p>
        </w:tc>
        <w:tc>
          <w:tcPr>
            <w:tcW w:w="269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Характеризовать роль размножения в жизни живых организмов. 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особенности бесполого и полового способов размножения. 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Определять преимущества полового размножения перед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бесполым. 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Определять особенности вегетативного размножения. Применять знания о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способах вегетативного размножения на практике. </w:t>
            </w:r>
          </w:p>
          <w:p w:rsidR="0086666C" w:rsidRPr="008309B2" w:rsidRDefault="0086666C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П.20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c>
          <w:tcPr>
            <w:tcW w:w="422" w:type="dxa"/>
            <w:shd w:val="clear" w:color="auto" w:fill="auto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1563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Половое размножение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покрытосеменных (цветковых) растений</w:t>
            </w:r>
          </w:p>
        </w:tc>
        <w:tc>
          <w:tcPr>
            <w:tcW w:w="564" w:type="dxa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Половое размножение покрытосеменных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растений. Цветение. Опыление (самоопыление, перекрёстное опыление, искусственное опыление). Оплодотворение. Двойное оплодотворение. Образование плодов и семян</w:t>
            </w:r>
          </w:p>
        </w:tc>
        <w:tc>
          <w:tcPr>
            <w:tcW w:w="269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Объяснять биологическую сущность цветения, опыления и оплодотворения. </w:t>
            </w:r>
          </w:p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особенности процесса оплодотворения у цветковых растений.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сущность двойного оплодотворения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П.21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666C" w:rsidRPr="008309B2" w:rsidTr="00A254D3">
        <w:trPr>
          <w:trHeight w:val="1250"/>
        </w:trPr>
        <w:tc>
          <w:tcPr>
            <w:tcW w:w="422" w:type="dxa"/>
            <w:shd w:val="clear" w:color="auto" w:fill="auto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563" w:type="dxa"/>
          </w:tcPr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 и развитие растений</w:t>
            </w:r>
          </w:p>
        </w:tc>
        <w:tc>
          <w:tcPr>
            <w:tcW w:w="564" w:type="dxa"/>
          </w:tcPr>
          <w:p w:rsidR="0086666C" w:rsidRPr="008309B2" w:rsidRDefault="002000A3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Рост и развитие — свойства живых организмов. Рост растений. Развитие растений. Индивидуальное развитие (зародышевый период, период молодости, период зрелости, период старости). Типы прорастания семян (надземный, подземный)</w:t>
            </w:r>
          </w:p>
        </w:tc>
        <w:tc>
          <w:tcPr>
            <w:tcW w:w="2694" w:type="dxa"/>
          </w:tcPr>
          <w:p w:rsidR="002000A3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Определять особенности роста и развития растений. Характеризовать этапы индивидуального развития растения.</w:t>
            </w:r>
          </w:p>
          <w:p w:rsidR="0086666C" w:rsidRPr="008309B2" w:rsidRDefault="002000A3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Сравнивать надземные и подземные типы прорастания семян</w:t>
            </w:r>
          </w:p>
        </w:tc>
        <w:tc>
          <w:tcPr>
            <w:tcW w:w="3827" w:type="dxa"/>
          </w:tcPr>
          <w:p w:rsidR="00A254D3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биологические исследования и объяснять</w:t>
            </w:r>
          </w:p>
          <w:p w:rsidR="0086666C" w:rsidRPr="008309B2" w:rsidRDefault="00A254D3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их результаты, делать выводы. Соблюдать правила работы в кабинете биологии</w:t>
            </w:r>
          </w:p>
        </w:tc>
        <w:tc>
          <w:tcPr>
            <w:tcW w:w="2121" w:type="dxa"/>
          </w:tcPr>
          <w:p w:rsidR="00D41DA8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6666C" w:rsidRPr="008309B2" w:rsidRDefault="00D41DA8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6666C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П.22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6666C" w:rsidRPr="008309B2" w:rsidRDefault="0086666C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563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Зачёт по теме «</w:t>
            </w:r>
            <w:proofErr w:type="spellStart"/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Жизнедея-тельность</w:t>
            </w:r>
            <w:proofErr w:type="spellEnd"/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растительного организма»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2694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7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1" w:type="dxa"/>
          </w:tcPr>
          <w:p w:rsidR="008309B2" w:rsidRPr="008309B2" w:rsidRDefault="008309B2" w:rsidP="00A2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6C3F28">
        <w:tc>
          <w:tcPr>
            <w:tcW w:w="15026" w:type="dxa"/>
            <w:gridSpan w:val="14"/>
            <w:shd w:val="clear" w:color="auto" w:fill="auto"/>
          </w:tcPr>
          <w:p w:rsidR="008309B2" w:rsidRPr="008309B2" w:rsidRDefault="008309B2" w:rsidP="002000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 Классификация цветковых растений (5 ч)</w:t>
            </w: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563" w:type="dxa"/>
          </w:tcPr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Классы цветковых растений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покрытосеменных (цветковых) растений. Основные признаки</w:t>
            </w:r>
          </w:p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растений классов двудольных и однодольных. Семейства покрытосеменных</w:t>
            </w:r>
          </w:p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растений</w:t>
            </w:r>
          </w:p>
        </w:tc>
        <w:tc>
          <w:tcPr>
            <w:tcW w:w="2694" w:type="dxa"/>
          </w:tcPr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признаки двудольных и однодольных растений.</w:t>
            </w:r>
          </w:p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Распознавать на рисунках, в таблицах и на натуральных</w:t>
            </w:r>
          </w:p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объектах представителей классов и семейств покрытосеменных растений,</w:t>
            </w:r>
          </w:p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опасные для человека растения. </w:t>
            </w:r>
          </w:p>
        </w:tc>
        <w:tc>
          <w:tcPr>
            <w:tcW w:w="3827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различия, делать выводы на основе сравнения</w:t>
            </w: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П.23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63" w:type="dxa"/>
          </w:tcPr>
          <w:p w:rsidR="008309B2" w:rsidRPr="008309B2" w:rsidRDefault="008309B2" w:rsidP="00200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Двудольные. Семейства Крестоцветные, Розоцветные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Класс Двудольные. Семейства: Крестоцветные, Розоцветные. Характеристика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семейств. Значение растений семейств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Крестоцветные, Розоцветные в природе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жизни человека. Сельскохозяйственные растения.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«Признаки растений семейств Крестоцветные, Розоцветные»</w:t>
            </w:r>
          </w:p>
        </w:tc>
        <w:tc>
          <w:tcPr>
            <w:tcW w:w="269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Выделять основные признаки класса двудольных растений. Описывать характерные черты семейств Крестоцветные,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Розоцветные. 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Распознавать на рисунках,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таблицах и на натуральных объектах представителей этих семейств. 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сельскохозяйственных и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охраняемых растений. Описывать отличительные признаки семейств.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объекты, выделять черты сходства и различия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Освоить приёмы работы с определителями.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сравнения.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 биологии</w:t>
            </w: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П.24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563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Двудольные. Семейства Бобовые, Паслёновые, Сложноцветные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Класс Двудольные. Семейства двудольных растений: Бобовые, Паслёновые,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Сложноцветные. Характеристика семейств. Значение растений семейств Бобовые, Паслёновые, Сложноцветные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природе и жизни человека. Сельскохозяйственные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растения. 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Лабораторная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работа «Семейства Бобовые, Паслёновые, Сложноцветные»</w:t>
            </w:r>
          </w:p>
        </w:tc>
        <w:tc>
          <w:tcPr>
            <w:tcW w:w="269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Выделять основные признаки класса двудольных растений. Описывать характерные черты семейств Бобовые, Паслёновые, Сложноцветные. Распознавать на рисунках, в таблицах и на натуральных объектах представителей этих семейств. 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сельскохозяйственных и охраняемых растений.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Описывать отличительные признаки семейств. </w:t>
            </w:r>
          </w:p>
        </w:tc>
        <w:tc>
          <w:tcPr>
            <w:tcW w:w="3827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Сравнивать объекты, выделять черты сходства и различия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Освоить приёмы работы с определителями.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сравнения.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 биологии</w:t>
            </w: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П.25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1563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 Однодольные. Семейства Злаки, Лилейные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Класс Однодольные. Семейства однодольных растений: Злаки, Лилейные.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 семейств. Значение растений семейств Злаки, Лилейные в природе и жизни человека. Сельскохозяйственные растения.</w:t>
            </w: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Лабораторная работа «Семейства Злаки, Лилейные»</w:t>
            </w:r>
          </w:p>
        </w:tc>
        <w:tc>
          <w:tcPr>
            <w:tcW w:w="2694" w:type="dxa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Выделять основные признаки класса однодольных растений. Описывать характерные черты семейств Злаки, Лилейные. Распознавать на рисунках, в таблицах и на натуральных объектах представителей этих семейств. 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сельскохозяйственных и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охраняемых растений.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Описывать отличительные признаки семейств. </w:t>
            </w:r>
          </w:p>
          <w:p w:rsidR="008309B2" w:rsidRPr="008309B2" w:rsidRDefault="008309B2" w:rsidP="00EA0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8309B2" w:rsidRPr="008309B2" w:rsidRDefault="008309B2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объекты, выделять черты сходства и различия</w:t>
            </w:r>
          </w:p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Планировать учебную деятельность при подготовке к проведению биологического исследования </w:t>
            </w:r>
          </w:p>
          <w:p w:rsidR="008309B2" w:rsidRPr="008309B2" w:rsidRDefault="008309B2" w:rsidP="00DA5A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Освоить приёмы работы с определителями.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Сравнивать представителей разных групп растений, определять черты сходства и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различия, делать выводы на основе сравнения. 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Соблюдать правила работы в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кабинете биологии</w:t>
            </w: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П.26</w:t>
            </w: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63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Зачёт по теме «Классификация цветковых растений»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2694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7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1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571" w:type="dxa"/>
            <w:tcBorders>
              <w:righ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0" w:type="dxa"/>
            <w:gridSpan w:val="6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2C14AA">
        <w:tc>
          <w:tcPr>
            <w:tcW w:w="15026" w:type="dxa"/>
            <w:gridSpan w:val="14"/>
          </w:tcPr>
          <w:p w:rsidR="008309B2" w:rsidRPr="008309B2" w:rsidRDefault="008309B2" w:rsidP="00EA0C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 4. Растения и окружающая среда (5 ч)</w:t>
            </w:r>
          </w:p>
        </w:tc>
      </w:tr>
      <w:tr w:rsidR="008309B2" w:rsidRPr="008309B2" w:rsidTr="00A254D3">
        <w:tc>
          <w:tcPr>
            <w:tcW w:w="422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563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Растительные сообщества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растительном сообществе -фитоценозе. Многообразие фитоценозов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(естественные, искусственные). </w:t>
            </w:r>
            <w:proofErr w:type="spellStart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Ярусность</w:t>
            </w:r>
            <w:proofErr w:type="spellEnd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Сезонные изменения в растительном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сообществе. Смена фитоценозов</w:t>
            </w:r>
          </w:p>
        </w:tc>
        <w:tc>
          <w:tcPr>
            <w:tcW w:w="269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Объяснять сущность понятия «растительное сообщество». Различать фитоценозы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естественные и искусственные. Оценивать биологическую роль </w:t>
            </w:r>
            <w:proofErr w:type="spellStart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ярусности</w:t>
            </w:r>
            <w:proofErr w:type="spellEnd"/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Объяснять причины смены фитоценозов</w:t>
            </w:r>
          </w:p>
        </w:tc>
        <w:tc>
          <w:tcPr>
            <w:tcW w:w="3827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Формировать интерес к изучению природы, развивать интеллектуальные и творческие способности учащихся, мотивировать к </w:t>
            </w: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П.27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1563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растительного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мира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растительного мира. Охраняемые территории (заповедники, национальные парки, памятники природы,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ботанические сады). Красная книга</w:t>
            </w:r>
          </w:p>
        </w:tc>
        <w:tc>
          <w:tcPr>
            <w:tcW w:w="269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деятельность человека в природе и оценивать её последствия</w:t>
            </w:r>
          </w:p>
        </w:tc>
        <w:tc>
          <w:tcPr>
            <w:tcW w:w="3827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П.28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63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Растения в искусстве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История развития отношения человека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к растениям. Любовь к цветам. Эстетическое значение растений. Растения в живописи</w:t>
            </w:r>
          </w:p>
        </w:tc>
        <w:tc>
          <w:tcPr>
            <w:tcW w:w="269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 роль растений в жизни человека. Анализировать эстетическую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растений. 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использования человеком растений в живописи</w:t>
            </w:r>
          </w:p>
        </w:tc>
        <w:tc>
          <w:tcPr>
            <w:tcW w:w="3827" w:type="dxa"/>
          </w:tcPr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П.29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63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Растения в мифах, поэзии, литературе и музыке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Растения в архитектуре, прикладном искусстве. Растения в мифах, поэзии и литературе. Растения и музыка. Растения-символы</w:t>
            </w:r>
          </w:p>
        </w:tc>
        <w:tc>
          <w:tcPr>
            <w:tcW w:w="2694" w:type="dxa"/>
          </w:tcPr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 роль растений в жизни человека. 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Анализировать эстетическую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растений. 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Приводить примеры использования человеком растений в поэзии, литературе и музыке. </w:t>
            </w:r>
          </w:p>
          <w:p w:rsidR="008309B2" w:rsidRPr="008309B2" w:rsidRDefault="008309B2" w:rsidP="006C3F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Приводить примеры растений-символов</w:t>
            </w:r>
          </w:p>
        </w:tc>
        <w:tc>
          <w:tcPr>
            <w:tcW w:w="3827" w:type="dxa"/>
          </w:tcPr>
          <w:p w:rsidR="008309B2" w:rsidRPr="008309B2" w:rsidRDefault="008309B2" w:rsidP="008309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Задавать вопросы, необходимые для организации собственной деятельности и сотрудничества с одноклассниками</w:t>
            </w:r>
          </w:p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1" w:type="dxa"/>
          </w:tcPr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интерес к изучению природы, развивать интеллектуальные и творческие способности учащихся, мотивировать к получению новых знаний</w:t>
            </w:r>
          </w:p>
          <w:p w:rsidR="008309B2" w:rsidRPr="008309B2" w:rsidRDefault="008309B2" w:rsidP="00D41D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и дальнейшему изучению естественных наук.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309B2" w:rsidRPr="008309B2" w:rsidRDefault="00321B85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П.30</w:t>
            </w: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309B2" w:rsidRPr="008309B2" w:rsidTr="00A254D3">
        <w:tc>
          <w:tcPr>
            <w:tcW w:w="422" w:type="dxa"/>
            <w:shd w:val="clear" w:color="auto" w:fill="auto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1563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Итоговый урок</w:t>
            </w:r>
          </w:p>
        </w:tc>
        <w:tc>
          <w:tcPr>
            <w:tcW w:w="56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4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и систематизация полученных знаний</w:t>
            </w:r>
          </w:p>
        </w:tc>
        <w:tc>
          <w:tcPr>
            <w:tcW w:w="2694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sz w:val="20"/>
                <w:szCs w:val="20"/>
              </w:rPr>
              <w:t>Применять полученные знания и сформированные умения для решения учебных задач</w:t>
            </w:r>
          </w:p>
        </w:tc>
        <w:tc>
          <w:tcPr>
            <w:tcW w:w="3827" w:type="dxa"/>
          </w:tcPr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Осуществляют пошаговый  и итоговый контроль по результату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Строить речевое высказывание в устной и письменной форме</w:t>
            </w:r>
          </w:p>
          <w:p w:rsidR="008309B2" w:rsidRPr="008309B2" w:rsidRDefault="008309B2" w:rsidP="00321B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Учитывать разные мнения и стремится к координации различных позиций в сотрудничестве</w:t>
            </w:r>
          </w:p>
        </w:tc>
        <w:tc>
          <w:tcPr>
            <w:tcW w:w="2121" w:type="dxa"/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09B2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целостное мировоззрение, соответствующего современному уровню развития науки. Демонстрировать интеллектуальные и творческие способности; осознавать ответственное отношение к обучению</w:t>
            </w:r>
          </w:p>
        </w:tc>
        <w:tc>
          <w:tcPr>
            <w:tcW w:w="615" w:type="dxa"/>
            <w:gridSpan w:val="4"/>
            <w:tcBorders>
              <w:righ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left w:val="single" w:sz="4" w:space="0" w:color="auto"/>
            </w:tcBorders>
          </w:tcPr>
          <w:p w:rsidR="008309B2" w:rsidRPr="008309B2" w:rsidRDefault="008309B2" w:rsidP="008666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F51EBD" w:rsidRDefault="00F51EBD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C6013" w:rsidRDefault="00EC6013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33902" w:rsidRDefault="00D33902" w:rsidP="00BA5C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161" w:rsidRDefault="000D6161" w:rsidP="00D339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D6161" w:rsidSect="00F51EBD">
      <w:pgSz w:w="15840" w:h="12240" w:orient="landscape"/>
      <w:pgMar w:top="1135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A1ACA"/>
    <w:multiLevelType w:val="multilevel"/>
    <w:tmpl w:val="D41C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93AA0"/>
    <w:multiLevelType w:val="multilevel"/>
    <w:tmpl w:val="9034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E028D8"/>
    <w:multiLevelType w:val="hybridMultilevel"/>
    <w:tmpl w:val="2F6239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05B645FB"/>
    <w:multiLevelType w:val="multilevel"/>
    <w:tmpl w:val="D792B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32454"/>
    <w:multiLevelType w:val="multilevel"/>
    <w:tmpl w:val="BCB8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E7B12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971E4"/>
    <w:multiLevelType w:val="multilevel"/>
    <w:tmpl w:val="35C2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EF32EC"/>
    <w:multiLevelType w:val="multilevel"/>
    <w:tmpl w:val="6F80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D338DC"/>
    <w:multiLevelType w:val="multilevel"/>
    <w:tmpl w:val="0E66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3B2B46"/>
    <w:multiLevelType w:val="multilevel"/>
    <w:tmpl w:val="9502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B354C7"/>
    <w:multiLevelType w:val="multilevel"/>
    <w:tmpl w:val="2CC86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F7370"/>
    <w:multiLevelType w:val="hybridMultilevel"/>
    <w:tmpl w:val="E2FA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E1A5D"/>
    <w:multiLevelType w:val="hybridMultilevel"/>
    <w:tmpl w:val="311EA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571BEC"/>
    <w:multiLevelType w:val="multilevel"/>
    <w:tmpl w:val="C54E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EB676A"/>
    <w:multiLevelType w:val="multilevel"/>
    <w:tmpl w:val="4AE8F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496918"/>
    <w:multiLevelType w:val="multilevel"/>
    <w:tmpl w:val="0C6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7952CA"/>
    <w:multiLevelType w:val="hybridMultilevel"/>
    <w:tmpl w:val="AD58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313768"/>
    <w:multiLevelType w:val="hybridMultilevel"/>
    <w:tmpl w:val="F790166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F5EAE"/>
    <w:multiLevelType w:val="multilevel"/>
    <w:tmpl w:val="EDFE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B21453"/>
    <w:multiLevelType w:val="hybridMultilevel"/>
    <w:tmpl w:val="E0B2AF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3EDF2BB2"/>
    <w:multiLevelType w:val="multilevel"/>
    <w:tmpl w:val="010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509E5"/>
    <w:multiLevelType w:val="multilevel"/>
    <w:tmpl w:val="8548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849E2"/>
    <w:multiLevelType w:val="multilevel"/>
    <w:tmpl w:val="56AEA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610ED4"/>
    <w:multiLevelType w:val="multilevel"/>
    <w:tmpl w:val="41A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  <w:bCs/>
      </w:rPr>
    </w:lvl>
  </w:abstractNum>
  <w:abstractNum w:abstractNumId="26">
    <w:nsid w:val="4C9D6731"/>
    <w:multiLevelType w:val="multilevel"/>
    <w:tmpl w:val="1766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DC25B2"/>
    <w:multiLevelType w:val="multilevel"/>
    <w:tmpl w:val="AE1A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0266E"/>
    <w:multiLevelType w:val="multilevel"/>
    <w:tmpl w:val="FB80E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87F31"/>
    <w:multiLevelType w:val="multilevel"/>
    <w:tmpl w:val="8D22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A04E1"/>
    <w:multiLevelType w:val="multilevel"/>
    <w:tmpl w:val="C01C8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5AA81546"/>
    <w:multiLevelType w:val="multilevel"/>
    <w:tmpl w:val="8716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104945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254FFB"/>
    <w:multiLevelType w:val="multilevel"/>
    <w:tmpl w:val="22B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6A602374"/>
    <w:multiLevelType w:val="multilevel"/>
    <w:tmpl w:val="C3CE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8">
    <w:nsid w:val="6C5E1B31"/>
    <w:multiLevelType w:val="multilevel"/>
    <w:tmpl w:val="9CE6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08B5BF6"/>
    <w:multiLevelType w:val="multilevel"/>
    <w:tmpl w:val="4C6C4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4838F1"/>
    <w:multiLevelType w:val="multilevel"/>
    <w:tmpl w:val="4816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65084"/>
    <w:multiLevelType w:val="hybridMultilevel"/>
    <w:tmpl w:val="6860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6368C8"/>
    <w:multiLevelType w:val="multilevel"/>
    <w:tmpl w:val="2CB8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BD5953"/>
    <w:multiLevelType w:val="hybridMultilevel"/>
    <w:tmpl w:val="23968E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54951C6"/>
    <w:multiLevelType w:val="hybridMultilevel"/>
    <w:tmpl w:val="B636E712"/>
    <w:lvl w:ilvl="0" w:tplc="26BEC0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621145"/>
    <w:multiLevelType w:val="hybridMultilevel"/>
    <w:tmpl w:val="376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073F91"/>
    <w:multiLevelType w:val="multilevel"/>
    <w:tmpl w:val="A870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F3384"/>
    <w:multiLevelType w:val="multilevel"/>
    <w:tmpl w:val="0AFE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5"/>
  </w:num>
  <w:num w:numId="3">
    <w:abstractNumId w:val="37"/>
  </w:num>
  <w:num w:numId="4">
    <w:abstractNumId w:val="14"/>
  </w:num>
  <w:num w:numId="5">
    <w:abstractNumId w:val="31"/>
  </w:num>
  <w:num w:numId="6">
    <w:abstractNumId w:val="20"/>
  </w:num>
  <w:num w:numId="7">
    <w:abstractNumId w:val="2"/>
  </w:num>
  <w:num w:numId="8">
    <w:abstractNumId w:val="18"/>
  </w:num>
  <w:num w:numId="9">
    <w:abstractNumId w:val="17"/>
  </w:num>
  <w:num w:numId="10">
    <w:abstractNumId w:val="45"/>
  </w:num>
  <w:num w:numId="11">
    <w:abstractNumId w:val="12"/>
  </w:num>
  <w:num w:numId="12">
    <w:abstractNumId w:val="43"/>
  </w:num>
  <w:num w:numId="13">
    <w:abstractNumId w:val="22"/>
  </w:num>
  <w:num w:numId="14">
    <w:abstractNumId w:val="10"/>
  </w:num>
  <w:num w:numId="15">
    <w:abstractNumId w:val="13"/>
  </w:num>
  <w:num w:numId="16">
    <w:abstractNumId w:val="27"/>
  </w:num>
  <w:num w:numId="17">
    <w:abstractNumId w:val="4"/>
  </w:num>
  <w:num w:numId="18">
    <w:abstractNumId w:val="47"/>
  </w:num>
  <w:num w:numId="19">
    <w:abstractNumId w:val="29"/>
  </w:num>
  <w:num w:numId="20">
    <w:abstractNumId w:val="28"/>
  </w:num>
  <w:num w:numId="21">
    <w:abstractNumId w:val="1"/>
  </w:num>
  <w:num w:numId="22">
    <w:abstractNumId w:val="38"/>
  </w:num>
  <w:num w:numId="23">
    <w:abstractNumId w:val="34"/>
  </w:num>
  <w:num w:numId="24">
    <w:abstractNumId w:val="32"/>
  </w:num>
  <w:num w:numId="25">
    <w:abstractNumId w:val="24"/>
  </w:num>
  <w:num w:numId="26">
    <w:abstractNumId w:val="15"/>
  </w:num>
  <w:num w:numId="27">
    <w:abstractNumId w:val="3"/>
  </w:num>
  <w:num w:numId="28">
    <w:abstractNumId w:val="6"/>
  </w:num>
  <w:num w:numId="29">
    <w:abstractNumId w:val="26"/>
  </w:num>
  <w:num w:numId="30">
    <w:abstractNumId w:val="7"/>
  </w:num>
  <w:num w:numId="31">
    <w:abstractNumId w:val="8"/>
  </w:num>
  <w:num w:numId="32">
    <w:abstractNumId w:val="9"/>
  </w:num>
  <w:num w:numId="33">
    <w:abstractNumId w:val="40"/>
  </w:num>
  <w:num w:numId="34">
    <w:abstractNumId w:val="36"/>
  </w:num>
  <w:num w:numId="35">
    <w:abstractNumId w:val="23"/>
  </w:num>
  <w:num w:numId="36">
    <w:abstractNumId w:val="46"/>
  </w:num>
  <w:num w:numId="37">
    <w:abstractNumId w:val="19"/>
  </w:num>
  <w:num w:numId="38">
    <w:abstractNumId w:val="42"/>
  </w:num>
  <w:num w:numId="39">
    <w:abstractNumId w:val="30"/>
  </w:num>
  <w:num w:numId="40">
    <w:abstractNumId w:val="39"/>
  </w:num>
  <w:num w:numId="41">
    <w:abstractNumId w:val="16"/>
  </w:num>
  <w:num w:numId="42">
    <w:abstractNumId w:val="0"/>
  </w:num>
  <w:num w:numId="43">
    <w:abstractNumId w:val="21"/>
  </w:num>
  <w:num w:numId="44">
    <w:abstractNumId w:val="11"/>
  </w:num>
  <w:num w:numId="45">
    <w:abstractNumId w:val="41"/>
  </w:num>
  <w:num w:numId="46">
    <w:abstractNumId w:val="44"/>
  </w:num>
  <w:num w:numId="47">
    <w:abstractNumId w:val="5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32EE8"/>
    <w:rsid w:val="0000746A"/>
    <w:rsid w:val="00010BA4"/>
    <w:rsid w:val="00037089"/>
    <w:rsid w:val="0004020B"/>
    <w:rsid w:val="000514A1"/>
    <w:rsid w:val="00062D28"/>
    <w:rsid w:val="00067DC8"/>
    <w:rsid w:val="0007705A"/>
    <w:rsid w:val="000811B6"/>
    <w:rsid w:val="00092587"/>
    <w:rsid w:val="000C3792"/>
    <w:rsid w:val="000C3994"/>
    <w:rsid w:val="000D6161"/>
    <w:rsid w:val="00110CC0"/>
    <w:rsid w:val="001255F9"/>
    <w:rsid w:val="001415BA"/>
    <w:rsid w:val="00143AC7"/>
    <w:rsid w:val="0015128E"/>
    <w:rsid w:val="0015791E"/>
    <w:rsid w:val="00167F38"/>
    <w:rsid w:val="00170E25"/>
    <w:rsid w:val="00174744"/>
    <w:rsid w:val="0017478F"/>
    <w:rsid w:val="00177CC4"/>
    <w:rsid w:val="001A07AB"/>
    <w:rsid w:val="001A7D14"/>
    <w:rsid w:val="001B55F8"/>
    <w:rsid w:val="001D5D42"/>
    <w:rsid w:val="001D74B8"/>
    <w:rsid w:val="002000A3"/>
    <w:rsid w:val="00200727"/>
    <w:rsid w:val="002053C4"/>
    <w:rsid w:val="00213BFC"/>
    <w:rsid w:val="00217BA9"/>
    <w:rsid w:val="0022347A"/>
    <w:rsid w:val="00232EE8"/>
    <w:rsid w:val="0023521D"/>
    <w:rsid w:val="00250310"/>
    <w:rsid w:val="00267CD8"/>
    <w:rsid w:val="002A7037"/>
    <w:rsid w:val="002B4429"/>
    <w:rsid w:val="002B7B57"/>
    <w:rsid w:val="002C14AA"/>
    <w:rsid w:val="002C3563"/>
    <w:rsid w:val="002E160B"/>
    <w:rsid w:val="002E20C8"/>
    <w:rsid w:val="002F022E"/>
    <w:rsid w:val="0030551B"/>
    <w:rsid w:val="00311644"/>
    <w:rsid w:val="0032026C"/>
    <w:rsid w:val="00321B85"/>
    <w:rsid w:val="003315CF"/>
    <w:rsid w:val="00336EEB"/>
    <w:rsid w:val="00340C79"/>
    <w:rsid w:val="003530EE"/>
    <w:rsid w:val="00363064"/>
    <w:rsid w:val="003700FE"/>
    <w:rsid w:val="00370457"/>
    <w:rsid w:val="00372811"/>
    <w:rsid w:val="0037428B"/>
    <w:rsid w:val="003766C4"/>
    <w:rsid w:val="003813BA"/>
    <w:rsid w:val="00386016"/>
    <w:rsid w:val="00387FAB"/>
    <w:rsid w:val="00393EAA"/>
    <w:rsid w:val="003C0CCF"/>
    <w:rsid w:val="003C2BD7"/>
    <w:rsid w:val="003D3529"/>
    <w:rsid w:val="003F53D3"/>
    <w:rsid w:val="00424586"/>
    <w:rsid w:val="00436C73"/>
    <w:rsid w:val="004471AA"/>
    <w:rsid w:val="00466DF4"/>
    <w:rsid w:val="004971F0"/>
    <w:rsid w:val="004A3A4E"/>
    <w:rsid w:val="004B605E"/>
    <w:rsid w:val="004D0BCF"/>
    <w:rsid w:val="00501258"/>
    <w:rsid w:val="00502FAB"/>
    <w:rsid w:val="00516D83"/>
    <w:rsid w:val="005228A7"/>
    <w:rsid w:val="00526696"/>
    <w:rsid w:val="005322CB"/>
    <w:rsid w:val="005404E9"/>
    <w:rsid w:val="0057285D"/>
    <w:rsid w:val="00573A20"/>
    <w:rsid w:val="00577DBD"/>
    <w:rsid w:val="0058477E"/>
    <w:rsid w:val="005906C7"/>
    <w:rsid w:val="0059705A"/>
    <w:rsid w:val="005A0C23"/>
    <w:rsid w:val="005A3F15"/>
    <w:rsid w:val="005A7FE0"/>
    <w:rsid w:val="005B2D1C"/>
    <w:rsid w:val="005E7265"/>
    <w:rsid w:val="005E764C"/>
    <w:rsid w:val="006146BB"/>
    <w:rsid w:val="00616594"/>
    <w:rsid w:val="006170B4"/>
    <w:rsid w:val="0062085E"/>
    <w:rsid w:val="00624574"/>
    <w:rsid w:val="00627A19"/>
    <w:rsid w:val="006352AC"/>
    <w:rsid w:val="00654435"/>
    <w:rsid w:val="00655C66"/>
    <w:rsid w:val="00684340"/>
    <w:rsid w:val="006936B9"/>
    <w:rsid w:val="006B1E42"/>
    <w:rsid w:val="006B5D0F"/>
    <w:rsid w:val="006B5F5F"/>
    <w:rsid w:val="006C09AF"/>
    <w:rsid w:val="006C1E63"/>
    <w:rsid w:val="006C37AF"/>
    <w:rsid w:val="006C3F28"/>
    <w:rsid w:val="006C478B"/>
    <w:rsid w:val="006C7D0B"/>
    <w:rsid w:val="006C7DC9"/>
    <w:rsid w:val="006E4F5A"/>
    <w:rsid w:val="006F063C"/>
    <w:rsid w:val="00712DEC"/>
    <w:rsid w:val="00716B63"/>
    <w:rsid w:val="00720643"/>
    <w:rsid w:val="00727E54"/>
    <w:rsid w:val="00731EF6"/>
    <w:rsid w:val="00735A60"/>
    <w:rsid w:val="00755F53"/>
    <w:rsid w:val="00761CFC"/>
    <w:rsid w:val="00783C5F"/>
    <w:rsid w:val="007B41DB"/>
    <w:rsid w:val="007C20C7"/>
    <w:rsid w:val="007C74CE"/>
    <w:rsid w:val="007D2801"/>
    <w:rsid w:val="007E3BAC"/>
    <w:rsid w:val="007F2CC2"/>
    <w:rsid w:val="007F2D04"/>
    <w:rsid w:val="007F5C22"/>
    <w:rsid w:val="00802318"/>
    <w:rsid w:val="00825FFF"/>
    <w:rsid w:val="008309B2"/>
    <w:rsid w:val="00833AC7"/>
    <w:rsid w:val="0086666C"/>
    <w:rsid w:val="00867E12"/>
    <w:rsid w:val="00884219"/>
    <w:rsid w:val="008845B1"/>
    <w:rsid w:val="00887D46"/>
    <w:rsid w:val="00892ECA"/>
    <w:rsid w:val="00896F83"/>
    <w:rsid w:val="008A2E64"/>
    <w:rsid w:val="008C1BB9"/>
    <w:rsid w:val="008D28BB"/>
    <w:rsid w:val="008D2FA6"/>
    <w:rsid w:val="008F0E91"/>
    <w:rsid w:val="008F55AD"/>
    <w:rsid w:val="00905B5C"/>
    <w:rsid w:val="00921D82"/>
    <w:rsid w:val="0092379F"/>
    <w:rsid w:val="00930CD7"/>
    <w:rsid w:val="0093534E"/>
    <w:rsid w:val="00963591"/>
    <w:rsid w:val="0097539D"/>
    <w:rsid w:val="009974E0"/>
    <w:rsid w:val="009A7B2D"/>
    <w:rsid w:val="009B1F7E"/>
    <w:rsid w:val="009B36EB"/>
    <w:rsid w:val="009B4E81"/>
    <w:rsid w:val="009C55AB"/>
    <w:rsid w:val="009C7E31"/>
    <w:rsid w:val="009D336F"/>
    <w:rsid w:val="009F06C9"/>
    <w:rsid w:val="00A0709B"/>
    <w:rsid w:val="00A254D3"/>
    <w:rsid w:val="00A474E9"/>
    <w:rsid w:val="00A51B69"/>
    <w:rsid w:val="00A5334F"/>
    <w:rsid w:val="00A7345C"/>
    <w:rsid w:val="00A90AEB"/>
    <w:rsid w:val="00AA75D8"/>
    <w:rsid w:val="00AB4BA2"/>
    <w:rsid w:val="00AD54D5"/>
    <w:rsid w:val="00AE1DE7"/>
    <w:rsid w:val="00AE31BB"/>
    <w:rsid w:val="00AE789F"/>
    <w:rsid w:val="00B23E34"/>
    <w:rsid w:val="00B3576C"/>
    <w:rsid w:val="00B3600C"/>
    <w:rsid w:val="00B44FD3"/>
    <w:rsid w:val="00B555EF"/>
    <w:rsid w:val="00B5788D"/>
    <w:rsid w:val="00B61514"/>
    <w:rsid w:val="00B74FA2"/>
    <w:rsid w:val="00BA046F"/>
    <w:rsid w:val="00BA5CCB"/>
    <w:rsid w:val="00BB1413"/>
    <w:rsid w:val="00BB7609"/>
    <w:rsid w:val="00BC168A"/>
    <w:rsid w:val="00BC542D"/>
    <w:rsid w:val="00BD25AE"/>
    <w:rsid w:val="00BE7315"/>
    <w:rsid w:val="00BF2128"/>
    <w:rsid w:val="00BF23CB"/>
    <w:rsid w:val="00C0066B"/>
    <w:rsid w:val="00C02AA3"/>
    <w:rsid w:val="00C07F5B"/>
    <w:rsid w:val="00C258C1"/>
    <w:rsid w:val="00C3588B"/>
    <w:rsid w:val="00C44F93"/>
    <w:rsid w:val="00C62388"/>
    <w:rsid w:val="00C84B6E"/>
    <w:rsid w:val="00C86D32"/>
    <w:rsid w:val="00C927E8"/>
    <w:rsid w:val="00C968DF"/>
    <w:rsid w:val="00CA7AFB"/>
    <w:rsid w:val="00CB26BD"/>
    <w:rsid w:val="00CC1E46"/>
    <w:rsid w:val="00CC464F"/>
    <w:rsid w:val="00CC702F"/>
    <w:rsid w:val="00CF24B2"/>
    <w:rsid w:val="00CF51CF"/>
    <w:rsid w:val="00D06311"/>
    <w:rsid w:val="00D10E50"/>
    <w:rsid w:val="00D13FE8"/>
    <w:rsid w:val="00D14770"/>
    <w:rsid w:val="00D1564E"/>
    <w:rsid w:val="00D33902"/>
    <w:rsid w:val="00D41DA8"/>
    <w:rsid w:val="00D45947"/>
    <w:rsid w:val="00D66386"/>
    <w:rsid w:val="00D71FD8"/>
    <w:rsid w:val="00D73F98"/>
    <w:rsid w:val="00D76714"/>
    <w:rsid w:val="00D77E59"/>
    <w:rsid w:val="00D957C9"/>
    <w:rsid w:val="00DA5A83"/>
    <w:rsid w:val="00DB22DA"/>
    <w:rsid w:val="00DB5649"/>
    <w:rsid w:val="00DC1805"/>
    <w:rsid w:val="00DC2685"/>
    <w:rsid w:val="00DD7869"/>
    <w:rsid w:val="00E016E2"/>
    <w:rsid w:val="00E068A2"/>
    <w:rsid w:val="00E247F3"/>
    <w:rsid w:val="00E444A5"/>
    <w:rsid w:val="00E446A4"/>
    <w:rsid w:val="00E469C1"/>
    <w:rsid w:val="00E81163"/>
    <w:rsid w:val="00EA0C26"/>
    <w:rsid w:val="00EB1D07"/>
    <w:rsid w:val="00EB5E31"/>
    <w:rsid w:val="00EC6013"/>
    <w:rsid w:val="00EC6519"/>
    <w:rsid w:val="00ED5D23"/>
    <w:rsid w:val="00EE7868"/>
    <w:rsid w:val="00EF24AE"/>
    <w:rsid w:val="00F0674F"/>
    <w:rsid w:val="00F11B5D"/>
    <w:rsid w:val="00F130B1"/>
    <w:rsid w:val="00F1316F"/>
    <w:rsid w:val="00F51EBD"/>
    <w:rsid w:val="00F57F5B"/>
    <w:rsid w:val="00F70460"/>
    <w:rsid w:val="00F76B83"/>
    <w:rsid w:val="00F85E77"/>
    <w:rsid w:val="00F95CE3"/>
    <w:rsid w:val="00F963FB"/>
    <w:rsid w:val="00FB3216"/>
    <w:rsid w:val="00FC0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B"/>
  </w:style>
  <w:style w:type="paragraph" w:styleId="1">
    <w:name w:val="heading 1"/>
    <w:basedOn w:val="a"/>
    <w:next w:val="a"/>
    <w:link w:val="10"/>
    <w:uiPriority w:val="9"/>
    <w:qFormat/>
    <w:rsid w:val="00D33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1564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64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D1564E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1564E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qFormat/>
    <w:rsid w:val="00D33902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39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Без интервала Знак"/>
    <w:basedOn w:val="a0"/>
    <w:link w:val="a7"/>
    <w:rsid w:val="00EC6013"/>
  </w:style>
  <w:style w:type="paragraph" w:styleId="a9">
    <w:name w:val="Body Text"/>
    <w:basedOn w:val="a"/>
    <w:link w:val="aa"/>
    <w:uiPriority w:val="99"/>
    <w:semiHidden/>
    <w:unhideWhenUsed/>
    <w:rsid w:val="00EC60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C6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CB"/>
  </w:style>
  <w:style w:type="paragraph" w:styleId="1">
    <w:name w:val="heading 1"/>
    <w:basedOn w:val="a"/>
    <w:next w:val="a"/>
    <w:link w:val="10"/>
    <w:uiPriority w:val="9"/>
    <w:qFormat/>
    <w:rsid w:val="00D33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D1564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1564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D1564E"/>
    <w:pPr>
      <w:spacing w:after="0" w:line="240" w:lineRule="auto"/>
      <w:ind w:left="720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D1564E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3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link w:val="a8"/>
    <w:qFormat/>
    <w:rsid w:val="00D33902"/>
    <w:pPr>
      <w:spacing w:after="0" w:line="240" w:lineRule="auto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D339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8">
    <w:name w:val="Без интервала Знак"/>
    <w:basedOn w:val="a0"/>
    <w:link w:val="a7"/>
    <w:rsid w:val="00EC6013"/>
  </w:style>
  <w:style w:type="paragraph" w:styleId="a9">
    <w:name w:val="Body Text"/>
    <w:basedOn w:val="a"/>
    <w:link w:val="aa"/>
    <w:uiPriority w:val="99"/>
    <w:semiHidden/>
    <w:unhideWhenUsed/>
    <w:rsid w:val="00EC60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EC60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620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C6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8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2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06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1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1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1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819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1780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4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140800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9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4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5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90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51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6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84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6148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867662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8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70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648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7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65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99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18483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7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63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1444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3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48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40788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9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93043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5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8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8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6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44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438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13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31997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2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0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26653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88CD6-94CF-4FDD-90BB-77979DB3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4488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4</cp:revision>
  <cp:lastPrinted>2021-07-01T09:09:00Z</cp:lastPrinted>
  <dcterms:created xsi:type="dcterms:W3CDTF">2020-07-28T05:23:00Z</dcterms:created>
  <dcterms:modified xsi:type="dcterms:W3CDTF">2023-10-11T07:33:00Z</dcterms:modified>
</cp:coreProperties>
</file>